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FC087" w14:textId="5BE49EFE" w:rsidR="00243D3F" w:rsidRDefault="00A932FD" w:rsidP="00243D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F29D0C3" w14:textId="77777777" w:rsidR="00243D3F" w:rsidRPr="00243D3F" w:rsidRDefault="00243D3F" w:rsidP="00243D3F">
      <w:pPr>
        <w:pStyle w:val="Normal1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3A9AE3" w14:textId="77777777" w:rsidR="00243D3F" w:rsidRPr="00751625" w:rsidRDefault="00243D3F" w:rsidP="004009CB">
      <w:pPr>
        <w:pStyle w:val="Normal1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6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Call to Order</w:t>
      </w:r>
      <w:r w:rsidRPr="00336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54CC55" w14:textId="2B4D5C3B" w:rsidR="00243D3F" w:rsidRPr="00336ADE" w:rsidRDefault="00243D3F" w:rsidP="004009CB">
      <w:pPr>
        <w:pStyle w:val="Normal1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36ADE">
        <w:rPr>
          <w:rFonts w:ascii="Times New Roman" w:eastAsia="Times New Roman" w:hAnsi="Times New Roman" w:cs="Times New Roman"/>
          <w:sz w:val="24"/>
          <w:szCs w:val="24"/>
        </w:rPr>
        <w:t xml:space="preserve">eeting was called to order at </w:t>
      </w:r>
      <w:r w:rsidR="00136601">
        <w:rPr>
          <w:rFonts w:ascii="Times New Roman" w:eastAsia="Times New Roman" w:hAnsi="Times New Roman" w:cs="Times New Roman"/>
          <w:sz w:val="24"/>
          <w:szCs w:val="24"/>
        </w:rPr>
        <w:t>4:0</w:t>
      </w:r>
      <w:r w:rsidR="00B245F8">
        <w:rPr>
          <w:rFonts w:ascii="Times New Roman" w:eastAsia="Times New Roman" w:hAnsi="Times New Roman" w:cs="Times New Roman"/>
          <w:sz w:val="24"/>
          <w:szCs w:val="24"/>
        </w:rPr>
        <w:t>2</w:t>
      </w:r>
      <w:r w:rsidR="00136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49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36ADE">
        <w:rPr>
          <w:rFonts w:ascii="Times New Roman" w:eastAsia="Times New Roman" w:hAnsi="Times New Roman" w:cs="Times New Roman"/>
          <w:sz w:val="24"/>
          <w:szCs w:val="24"/>
        </w:rPr>
        <w:t xml:space="preserve">.m. </w:t>
      </w:r>
    </w:p>
    <w:p w14:paraId="792FB8DC" w14:textId="77777777" w:rsidR="00243D3F" w:rsidRPr="00336ADE" w:rsidRDefault="00243D3F" w:rsidP="004009CB">
      <w:pPr>
        <w:pStyle w:val="Normal1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D3C3E9" w14:textId="77777777" w:rsidR="00243D3F" w:rsidRPr="00336ADE" w:rsidRDefault="00243D3F" w:rsidP="004009CB">
      <w:pPr>
        <w:pStyle w:val="Normal1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6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Roll Call</w:t>
      </w:r>
    </w:p>
    <w:p w14:paraId="750FA260" w14:textId="19EB0795" w:rsidR="006864B5" w:rsidRDefault="00243D3F" w:rsidP="0065614E">
      <w:pPr>
        <w:pStyle w:val="Normal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Present: </w:t>
      </w:r>
      <w:r w:rsidRPr="00336ADE">
        <w:rPr>
          <w:rFonts w:ascii="Times New Roman" w:eastAsia="Times New Roman" w:hAnsi="Times New Roman" w:cs="Times New Roman"/>
          <w:sz w:val="24"/>
          <w:szCs w:val="24"/>
        </w:rPr>
        <w:t>Paul Swanson, M.D.</w:t>
      </w:r>
      <w:r w:rsidR="00061C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27C32">
        <w:rPr>
          <w:rFonts w:ascii="Times New Roman" w:eastAsia="Times New Roman" w:hAnsi="Times New Roman" w:cs="Times New Roman"/>
          <w:sz w:val="24"/>
          <w:szCs w:val="24"/>
        </w:rPr>
        <w:t>Committee Chair/</w:t>
      </w:r>
      <w:r w:rsidR="002251DF">
        <w:rPr>
          <w:rFonts w:ascii="Times New Roman" w:eastAsia="Times New Roman" w:hAnsi="Times New Roman" w:cs="Times New Roman"/>
          <w:sz w:val="24"/>
          <w:szCs w:val="24"/>
        </w:rPr>
        <w:t>Board Membe</w:t>
      </w:r>
      <w:r w:rsidR="00B245F8">
        <w:rPr>
          <w:rFonts w:ascii="Times New Roman" w:eastAsia="Times New Roman" w:hAnsi="Times New Roman" w:cs="Times New Roman"/>
          <w:sz w:val="24"/>
          <w:szCs w:val="24"/>
        </w:rPr>
        <w:t>r</w:t>
      </w:r>
    </w:p>
    <w:p w14:paraId="779AB77D" w14:textId="77777777" w:rsidR="00A6190E" w:rsidRDefault="00A6190E" w:rsidP="008A4FCA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7E3C89" w14:textId="7C393674" w:rsidR="008C4B3D" w:rsidRDefault="00243D3F" w:rsidP="00AF6FFE">
      <w:pPr>
        <w:pStyle w:val="Normal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36ADE">
        <w:rPr>
          <w:rFonts w:ascii="Times New Roman" w:eastAsia="Times New Roman" w:hAnsi="Times New Roman" w:cs="Times New Roman"/>
          <w:sz w:val="24"/>
          <w:szCs w:val="24"/>
        </w:rPr>
        <w:t>Staff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attendance</w:t>
      </w:r>
      <w:r w:rsidRPr="00336ADE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5F51A1" w:rsidRPr="0045390B">
        <w:rPr>
          <w:rFonts w:ascii="Times New Roman" w:eastAsia="Times New Roman" w:hAnsi="Times New Roman" w:cs="Times New Roman"/>
          <w:sz w:val="24"/>
          <w:szCs w:val="24"/>
        </w:rPr>
        <w:t>Doug McCoy</w:t>
      </w:r>
      <w:r w:rsidR="00CC50C0">
        <w:rPr>
          <w:rFonts w:ascii="Times New Roman" w:eastAsia="Times New Roman" w:hAnsi="Times New Roman" w:cs="Times New Roman"/>
          <w:sz w:val="24"/>
          <w:szCs w:val="24"/>
        </w:rPr>
        <w:t>, CEO</w:t>
      </w:r>
      <w:r w:rsidR="003D45B5">
        <w:rPr>
          <w:rFonts w:ascii="Times New Roman" w:eastAsia="Times New Roman" w:hAnsi="Times New Roman" w:cs="Times New Roman"/>
          <w:sz w:val="24"/>
          <w:szCs w:val="24"/>
        </w:rPr>
        <w:t>;</w:t>
      </w:r>
      <w:r w:rsidR="00A347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2544">
        <w:rPr>
          <w:rFonts w:ascii="Times New Roman" w:eastAsia="Times New Roman" w:hAnsi="Times New Roman" w:cs="Times New Roman"/>
          <w:sz w:val="24"/>
          <w:szCs w:val="24"/>
        </w:rPr>
        <w:t xml:space="preserve">Katherine </w:t>
      </w:r>
      <w:proofErr w:type="spellStart"/>
      <w:r w:rsidR="005C2544">
        <w:rPr>
          <w:rFonts w:ascii="Times New Roman" w:eastAsia="Times New Roman" w:hAnsi="Times New Roman" w:cs="Times New Roman"/>
          <w:sz w:val="24"/>
          <w:szCs w:val="24"/>
        </w:rPr>
        <w:t>Pairish</w:t>
      </w:r>
      <w:proofErr w:type="spellEnd"/>
      <w:r w:rsidR="005C2544">
        <w:rPr>
          <w:rFonts w:ascii="Times New Roman" w:eastAsia="Times New Roman" w:hAnsi="Times New Roman" w:cs="Times New Roman"/>
          <w:sz w:val="24"/>
          <w:szCs w:val="24"/>
        </w:rPr>
        <w:t>, CFO</w:t>
      </w:r>
      <w:r w:rsidR="0013660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CC50C0">
        <w:rPr>
          <w:rFonts w:ascii="Times New Roman" w:eastAsia="Times New Roman" w:hAnsi="Times New Roman" w:cs="Times New Roman"/>
          <w:sz w:val="24"/>
          <w:szCs w:val="24"/>
        </w:rPr>
        <w:t xml:space="preserve">Barbara Sokolov, </w:t>
      </w:r>
      <w:r w:rsidR="00A3476C">
        <w:rPr>
          <w:rFonts w:ascii="Times New Roman" w:eastAsia="Times New Roman" w:hAnsi="Times New Roman" w:cs="Times New Roman"/>
          <w:sz w:val="24"/>
          <w:szCs w:val="24"/>
        </w:rPr>
        <w:t>Executive Assistant/Clerk of the Board</w:t>
      </w:r>
      <w:r w:rsidR="00B245F8">
        <w:rPr>
          <w:rFonts w:ascii="Times New Roman" w:eastAsia="Times New Roman" w:hAnsi="Times New Roman" w:cs="Times New Roman"/>
          <w:sz w:val="24"/>
          <w:szCs w:val="24"/>
        </w:rPr>
        <w:t>; Heather Willis, Credentialing Coordinator</w:t>
      </w:r>
    </w:p>
    <w:p w14:paraId="56E50CA4" w14:textId="77777777" w:rsidR="00243D3F" w:rsidRPr="00336ADE" w:rsidRDefault="00243D3F" w:rsidP="004009CB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D17C66" w14:textId="77777777" w:rsidR="00136601" w:rsidRDefault="005E0039" w:rsidP="00136601">
      <w:pPr>
        <w:pStyle w:val="Normal1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Consent Calendar</w:t>
      </w:r>
      <w:r w:rsidR="00243D3F" w:rsidRPr="00336AD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32389002" w14:textId="38D88C40" w:rsidR="00136601" w:rsidRDefault="00136601" w:rsidP="00136601">
      <w:pPr>
        <w:pStyle w:val="Normal1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601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B245F8">
        <w:rPr>
          <w:rFonts w:ascii="Times New Roman" w:eastAsia="Times New Roman" w:hAnsi="Times New Roman" w:cs="Times New Roman"/>
          <w:sz w:val="24"/>
          <w:szCs w:val="24"/>
        </w:rPr>
        <w:t xml:space="preserve">re was no quorum to approve the </w:t>
      </w:r>
      <w:r w:rsidRPr="00136601">
        <w:rPr>
          <w:rFonts w:ascii="Times New Roman" w:eastAsia="Times New Roman" w:hAnsi="Times New Roman" w:cs="Times New Roman"/>
          <w:sz w:val="24"/>
          <w:szCs w:val="24"/>
        </w:rPr>
        <w:t xml:space="preserve">consent calendar items. </w:t>
      </w:r>
    </w:p>
    <w:p w14:paraId="4F5BB5A3" w14:textId="77777777" w:rsidR="00136601" w:rsidRPr="00336ADE" w:rsidRDefault="00136601" w:rsidP="00245BB4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D624B4" w14:textId="77777777" w:rsidR="00243D3F" w:rsidRPr="00751625" w:rsidRDefault="00243D3F" w:rsidP="004009CB">
      <w:pPr>
        <w:pStyle w:val="Normal1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6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Board Comments</w:t>
      </w:r>
      <w:r w:rsidRPr="00336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4ABF98" w14:textId="77777777" w:rsidR="00243D3F" w:rsidRPr="00336ADE" w:rsidRDefault="00F15048" w:rsidP="004009CB">
      <w:pPr>
        <w:pStyle w:val="Normal1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None.</w:t>
      </w:r>
    </w:p>
    <w:p w14:paraId="53A4F885" w14:textId="77777777" w:rsidR="00243D3F" w:rsidRPr="00336ADE" w:rsidRDefault="00243D3F" w:rsidP="004009CB">
      <w:pPr>
        <w:pStyle w:val="Normal1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62C77E" w14:textId="48EE3A9D" w:rsidR="00900566" w:rsidRPr="00900566" w:rsidRDefault="00243D3F" w:rsidP="00900566">
      <w:pPr>
        <w:pStyle w:val="Normal1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6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Public Comments</w:t>
      </w:r>
    </w:p>
    <w:p w14:paraId="52391C7D" w14:textId="764B8740" w:rsidR="00243D3F" w:rsidRDefault="00A6190E" w:rsidP="004009CB">
      <w:pPr>
        <w:pStyle w:val="Normal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None</w:t>
      </w:r>
      <w:r w:rsidR="00061C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E1DEE6F" w14:textId="77777777" w:rsidR="00BC66E8" w:rsidRPr="00B07C4D" w:rsidRDefault="00BC66E8" w:rsidP="00BC66E8">
      <w:pPr>
        <w:pStyle w:val="Normal1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C5C7E30" w14:textId="77777777" w:rsidR="00B245F8" w:rsidRDefault="0025121B" w:rsidP="00B245F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CFO Report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Katherine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Pairish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CFO</w:t>
      </w:r>
    </w:p>
    <w:p w14:paraId="0D8E9FF6" w14:textId="77777777" w:rsidR="00B245F8" w:rsidRDefault="00B245F8" w:rsidP="00B245F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245F8">
        <w:rPr>
          <w:b/>
          <w:sz w:val="21"/>
          <w:szCs w:val="21"/>
          <w:u w:val="single"/>
        </w:rPr>
        <w:t>Summary</w:t>
      </w:r>
    </w:p>
    <w:p w14:paraId="1DDE056A" w14:textId="77777777" w:rsidR="00B245F8" w:rsidRDefault="00B245F8" w:rsidP="00B245F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245F8">
        <w:rPr>
          <w:color w:val="242424"/>
          <w:shd w:val="clear" w:color="auto" w:fill="FFFFFF"/>
        </w:rPr>
        <w:t>This report will cover the nine months ended March 31, 2024, compared to budget.</w:t>
      </w:r>
    </w:p>
    <w:p w14:paraId="4F4A6E74" w14:textId="77777777" w:rsidR="00B245F8" w:rsidRDefault="00B245F8" w:rsidP="00B245F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91104FB" w14:textId="77777777" w:rsidR="00B245F8" w:rsidRDefault="00B245F8" w:rsidP="00B245F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245F8">
        <w:rPr>
          <w:color w:val="242424"/>
          <w:shd w:val="clear" w:color="auto" w:fill="FFFFFF"/>
        </w:rPr>
        <w:t>Net Patient Revenues were lower than budget by $438,685.  Total Operating Revenue was over budget by $1,354,332. Included in this amount is $2,866,410 in IGT’s. We budgeted $1,091,419, posting $1,774,991 over budget.</w:t>
      </w:r>
    </w:p>
    <w:p w14:paraId="673A15DF" w14:textId="77777777" w:rsidR="00B245F8" w:rsidRDefault="00B245F8" w:rsidP="00B245F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C121FB2" w14:textId="77777777" w:rsidR="00B245F8" w:rsidRDefault="00B245F8" w:rsidP="00B245F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245F8">
        <w:rPr>
          <w:b/>
          <w:sz w:val="21"/>
          <w:szCs w:val="21"/>
          <w:u w:val="single"/>
        </w:rPr>
        <w:t>Revenues (Year-to-Date Current Year Compared to Year-to-Date Budget)</w:t>
      </w:r>
    </w:p>
    <w:p w14:paraId="68290292" w14:textId="77777777" w:rsidR="00B245F8" w:rsidRDefault="00B245F8" w:rsidP="00B245F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245F8">
        <w:rPr>
          <w:sz w:val="21"/>
          <w:szCs w:val="21"/>
        </w:rPr>
        <w:t>Overall, Total Inpatient Revenues were lower than budget by $497,936, with Skilled Nursing Revenues posting higher than budget by $546,266.  Pro Fees were lower than budget by $49,477.  Total Outpatient Revenues were lower than budget by $947,632 and Clinic Revenues were lower than budget by $322,439.  When compared to year-to-date at this time last year, Total Revenues were over by $1,883,346.  Total Expenses were lower by $387,848 and Net Income was higher by $950,318.</w:t>
      </w:r>
    </w:p>
    <w:p w14:paraId="2F41FD4D" w14:textId="77777777" w:rsidR="00B245F8" w:rsidRDefault="00B245F8" w:rsidP="00B245F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EA736A8" w14:textId="77777777" w:rsidR="00B245F8" w:rsidRDefault="00B245F8" w:rsidP="00B245F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245F8">
        <w:rPr>
          <w:b/>
          <w:sz w:val="21"/>
          <w:szCs w:val="21"/>
          <w:u w:val="single"/>
        </w:rPr>
        <w:t>Expenses (Year-to-Date Current Year Compared to Year-to-Date Budget)</w:t>
      </w:r>
    </w:p>
    <w:p w14:paraId="25367A42" w14:textId="77777777" w:rsidR="00B245F8" w:rsidRDefault="00B245F8" w:rsidP="00B245F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245F8">
        <w:rPr>
          <w:sz w:val="21"/>
          <w:szCs w:val="21"/>
          <w:u w:val="single"/>
        </w:rPr>
        <w:t>Salaries and Benefits:</w:t>
      </w:r>
      <w:r w:rsidRPr="00B245F8">
        <w:rPr>
          <w:sz w:val="21"/>
          <w:szCs w:val="21"/>
        </w:rPr>
        <w:t xml:space="preserve"> Combined Salaries and Benefits were lower by $560,771.  </w:t>
      </w:r>
    </w:p>
    <w:p w14:paraId="256E2469" w14:textId="77777777" w:rsidR="00B245F8" w:rsidRDefault="00B245F8" w:rsidP="00B245F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245F8">
        <w:rPr>
          <w:sz w:val="21"/>
          <w:szCs w:val="21"/>
          <w:u w:val="single"/>
        </w:rPr>
        <w:t xml:space="preserve">Purchased Services: </w:t>
      </w:r>
      <w:r w:rsidRPr="00B245F8">
        <w:rPr>
          <w:sz w:val="21"/>
          <w:szCs w:val="21"/>
        </w:rPr>
        <w:t xml:space="preserve">Purchased Services were higher by $971,635. </w:t>
      </w:r>
    </w:p>
    <w:p w14:paraId="46254FDB" w14:textId="77777777" w:rsidR="00B245F8" w:rsidRDefault="00B245F8" w:rsidP="00B245F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245F8">
        <w:rPr>
          <w:sz w:val="21"/>
          <w:szCs w:val="21"/>
          <w:u w:val="single"/>
        </w:rPr>
        <w:t xml:space="preserve">Professional Fees: </w:t>
      </w:r>
      <w:r w:rsidRPr="00B245F8">
        <w:rPr>
          <w:sz w:val="21"/>
          <w:szCs w:val="21"/>
        </w:rPr>
        <w:t xml:space="preserve"> Professional Fees where lower by $219,770.</w:t>
      </w:r>
    </w:p>
    <w:p w14:paraId="3D86049D" w14:textId="77777777" w:rsidR="00B245F8" w:rsidRDefault="00B245F8" w:rsidP="00B245F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245F8">
        <w:rPr>
          <w:sz w:val="21"/>
          <w:szCs w:val="21"/>
          <w:u w:val="single"/>
        </w:rPr>
        <w:t>Repairs &amp; Maintenance:</w:t>
      </w:r>
      <w:r w:rsidRPr="00B245F8">
        <w:rPr>
          <w:sz w:val="21"/>
          <w:szCs w:val="21"/>
        </w:rPr>
        <w:t xml:space="preserve">  Repairs &amp; Maintenance were higher by $142,338.</w:t>
      </w:r>
    </w:p>
    <w:p w14:paraId="5EB4F5FB" w14:textId="77777777" w:rsidR="00B245F8" w:rsidRDefault="00B245F8" w:rsidP="00B245F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245F8">
        <w:rPr>
          <w:sz w:val="21"/>
          <w:szCs w:val="21"/>
          <w:u w:val="single"/>
        </w:rPr>
        <w:t>Utilities:</w:t>
      </w:r>
      <w:r w:rsidRPr="00B245F8">
        <w:rPr>
          <w:sz w:val="21"/>
          <w:szCs w:val="21"/>
        </w:rPr>
        <w:t xml:space="preserve"> Utilities were higher by $171,801.</w:t>
      </w:r>
    </w:p>
    <w:p w14:paraId="61905CB9" w14:textId="77777777" w:rsidR="00B245F8" w:rsidRDefault="00B245F8" w:rsidP="00B245F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245F8">
        <w:rPr>
          <w:sz w:val="21"/>
          <w:szCs w:val="21"/>
          <w:u w:val="single"/>
        </w:rPr>
        <w:t>Supplies:</w:t>
      </w:r>
      <w:r w:rsidRPr="00B245F8">
        <w:rPr>
          <w:sz w:val="21"/>
          <w:szCs w:val="21"/>
        </w:rPr>
        <w:t xml:space="preserve"> Supplies were higher by $220,263.</w:t>
      </w:r>
    </w:p>
    <w:p w14:paraId="72E2EDF5" w14:textId="77777777" w:rsidR="00B245F8" w:rsidRDefault="00B245F8" w:rsidP="00B245F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245F8">
        <w:rPr>
          <w:sz w:val="21"/>
          <w:szCs w:val="21"/>
          <w:u w:val="single"/>
        </w:rPr>
        <w:t>Depreciation Expense:</w:t>
      </w:r>
      <w:r w:rsidRPr="00B245F8">
        <w:rPr>
          <w:sz w:val="21"/>
          <w:szCs w:val="21"/>
        </w:rPr>
        <w:t xml:space="preserve"> Depreciation Expense was less by $123,339.</w:t>
      </w:r>
    </w:p>
    <w:p w14:paraId="52A9FFF4" w14:textId="77777777" w:rsidR="00B245F8" w:rsidRDefault="00B245F8" w:rsidP="00B245F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245F8">
        <w:rPr>
          <w:sz w:val="21"/>
          <w:szCs w:val="21"/>
          <w:u w:val="single"/>
        </w:rPr>
        <w:t>Other Expenses:</w:t>
      </w:r>
      <w:r w:rsidRPr="00B245F8">
        <w:rPr>
          <w:sz w:val="21"/>
          <w:szCs w:val="21"/>
        </w:rPr>
        <w:t xml:space="preserve"> Other Expenses were higher by $151,869.  These include training, travel, and dues and subscriptions. </w:t>
      </w:r>
    </w:p>
    <w:p w14:paraId="7DCFB63B" w14:textId="77777777" w:rsidR="00B245F8" w:rsidRDefault="00B245F8" w:rsidP="00B245F8">
      <w:pPr>
        <w:pStyle w:val="ListParagraph"/>
        <w:spacing w:after="0" w:line="240" w:lineRule="auto"/>
        <w:ind w:left="360"/>
        <w:rPr>
          <w:b/>
          <w:sz w:val="21"/>
          <w:szCs w:val="21"/>
          <w:u w:val="single"/>
        </w:rPr>
      </w:pPr>
    </w:p>
    <w:p w14:paraId="2A7CABA5" w14:textId="77777777" w:rsidR="00B245F8" w:rsidRDefault="00B245F8" w:rsidP="00B245F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245F8">
        <w:rPr>
          <w:b/>
          <w:sz w:val="21"/>
          <w:szCs w:val="21"/>
          <w:u w:val="single"/>
        </w:rPr>
        <w:t>Revenue Cycle</w:t>
      </w:r>
    </w:p>
    <w:p w14:paraId="73093F25" w14:textId="77777777" w:rsidR="00B245F8" w:rsidRDefault="00B245F8" w:rsidP="00B245F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245F8">
        <w:rPr>
          <w:sz w:val="21"/>
          <w:szCs w:val="21"/>
        </w:rPr>
        <w:t xml:space="preserve">Gross Accounts Receivable as of March 31, </w:t>
      </w:r>
      <w:proofErr w:type="gramStart"/>
      <w:r w:rsidRPr="00B245F8">
        <w:rPr>
          <w:sz w:val="21"/>
          <w:szCs w:val="21"/>
        </w:rPr>
        <w:t>2024</w:t>
      </w:r>
      <w:proofErr w:type="gramEnd"/>
      <w:r w:rsidRPr="00B245F8">
        <w:rPr>
          <w:sz w:val="21"/>
          <w:szCs w:val="21"/>
        </w:rPr>
        <w:t xml:space="preserve"> was $15 million. This is a 56% increase over last year.  </w:t>
      </w:r>
    </w:p>
    <w:p w14:paraId="75F14991" w14:textId="77777777" w:rsidR="00B245F8" w:rsidRDefault="00B245F8" w:rsidP="00B245F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245F8">
        <w:rPr>
          <w:b/>
          <w:sz w:val="21"/>
          <w:szCs w:val="21"/>
          <w:u w:val="single"/>
        </w:rPr>
        <w:t>Balance Sheet</w:t>
      </w:r>
    </w:p>
    <w:p w14:paraId="39A46BC6" w14:textId="77777777" w:rsidR="00B245F8" w:rsidRDefault="00B245F8" w:rsidP="00B245F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245F8">
        <w:rPr>
          <w:sz w:val="21"/>
          <w:szCs w:val="21"/>
        </w:rPr>
        <w:lastRenderedPageBreak/>
        <w:t>Total Cash decreased 18.19%.  Net AR increased 38.99% and Net Fixed Assets increased 9.77%. Total Liabilities decreased 29.18%. Our Fund Balance increased by $3,197,590 or 13.92%.</w:t>
      </w:r>
    </w:p>
    <w:p w14:paraId="44D33B55" w14:textId="77777777" w:rsidR="00B245F8" w:rsidRDefault="00B245F8" w:rsidP="00B245F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056BACE" w14:textId="77777777" w:rsidR="00B245F8" w:rsidRDefault="00B245F8" w:rsidP="00B245F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245F8">
        <w:rPr>
          <w:b/>
          <w:sz w:val="21"/>
          <w:szCs w:val="21"/>
          <w:u w:val="single"/>
        </w:rPr>
        <w:t>Additional Information</w:t>
      </w:r>
    </w:p>
    <w:p w14:paraId="06B342F0" w14:textId="77777777" w:rsidR="00B245F8" w:rsidRDefault="00B245F8" w:rsidP="00B245F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245F8">
        <w:rPr>
          <w:sz w:val="21"/>
          <w:szCs w:val="21"/>
        </w:rPr>
        <w:t>Days cash on hand on March 31, 2024, was 109.  March 31, 2023, days cash on hand was 135.  We have spent $1,895,127 on capital equipment so far this year.  We have funded a total of $3,529,202 in IGT’s.   We expect to receive the return funds on IGT’s before the end of the fiscal year for approximately $8,290,511.   We anticipate our days cash on hand at the end of the fiscal year will be around 200.</w:t>
      </w:r>
    </w:p>
    <w:p w14:paraId="0B9795CE" w14:textId="77777777" w:rsidR="00B245F8" w:rsidRDefault="00B245F8" w:rsidP="00B245F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0198337" w14:textId="261B97B4" w:rsidR="00B245F8" w:rsidRDefault="00B245F8" w:rsidP="00B245F8">
      <w:pPr>
        <w:pStyle w:val="ListParagraph"/>
        <w:spacing w:after="0" w:line="240" w:lineRule="auto"/>
        <w:ind w:left="360"/>
        <w:rPr>
          <w:sz w:val="21"/>
          <w:szCs w:val="21"/>
        </w:rPr>
      </w:pPr>
      <w:r w:rsidRPr="00B245F8">
        <w:rPr>
          <w:sz w:val="21"/>
          <w:szCs w:val="21"/>
        </w:rPr>
        <w:t>Budget season is upon us. Doug and I will be working closely with the department managers to propose the 24/24 budget and we plan present the final budget to the Board at the July meeting.</w:t>
      </w:r>
    </w:p>
    <w:p w14:paraId="0F792987" w14:textId="77777777" w:rsidR="00B245F8" w:rsidRDefault="00B245F8" w:rsidP="00B245F8">
      <w:pPr>
        <w:pStyle w:val="ListParagraph"/>
        <w:spacing w:after="0" w:line="240" w:lineRule="auto"/>
        <w:ind w:left="360"/>
        <w:rPr>
          <w:sz w:val="21"/>
          <w:szCs w:val="21"/>
        </w:rPr>
      </w:pPr>
    </w:p>
    <w:p w14:paraId="09AC08AC" w14:textId="14156889" w:rsidR="00B245F8" w:rsidRPr="00B245F8" w:rsidRDefault="00B245F8" w:rsidP="00B245F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1"/>
          <w:szCs w:val="21"/>
        </w:rPr>
        <w:t xml:space="preserve">Discussion of </w:t>
      </w:r>
      <w:r w:rsidR="00C302D7">
        <w:rPr>
          <w:sz w:val="21"/>
          <w:szCs w:val="21"/>
        </w:rPr>
        <w:t xml:space="preserve">positive impact of Medi-Cal rate adjustments. Dr. Swanson remarked that Katherine’s report was excellent news and that it was fabulous to be meeting cash on hand and budget goals. </w:t>
      </w:r>
    </w:p>
    <w:p w14:paraId="45921A78" w14:textId="77777777" w:rsidR="0052533D" w:rsidRPr="0025121B" w:rsidRDefault="0052533D" w:rsidP="0052533D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139941B" w14:textId="47A02AA3" w:rsidR="0025121B" w:rsidRPr="0025121B" w:rsidRDefault="0025121B" w:rsidP="004009C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512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Adjournment</w:t>
      </w:r>
    </w:p>
    <w:p w14:paraId="1A7B5879" w14:textId="794B8A0B" w:rsidR="00243D3F" w:rsidRPr="003D342F" w:rsidRDefault="001E7728" w:rsidP="003D342F">
      <w:pPr>
        <w:pStyle w:val="Normal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adjourned at </w:t>
      </w:r>
      <w:r w:rsidR="006A1465">
        <w:rPr>
          <w:rFonts w:ascii="Times New Roman" w:eastAsia="Times New Roman" w:hAnsi="Times New Roman" w:cs="Times New Roman"/>
          <w:sz w:val="24"/>
          <w:szCs w:val="24"/>
        </w:rPr>
        <w:t>4:</w:t>
      </w:r>
      <w:r w:rsidR="00B245F8">
        <w:rPr>
          <w:rFonts w:ascii="Times New Roman" w:eastAsia="Times New Roman" w:hAnsi="Times New Roman" w:cs="Times New Roman"/>
          <w:sz w:val="24"/>
          <w:szCs w:val="24"/>
        </w:rPr>
        <w:t>18</w:t>
      </w:r>
      <w:r w:rsidR="00251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49D">
        <w:rPr>
          <w:rFonts w:ascii="Times New Roman" w:eastAsia="Times New Roman" w:hAnsi="Times New Roman" w:cs="Times New Roman"/>
          <w:sz w:val="24"/>
          <w:szCs w:val="24"/>
        </w:rPr>
        <w:t>p.m.</w:t>
      </w:r>
    </w:p>
    <w:sectPr w:rsidR="00243D3F" w:rsidRPr="003D342F" w:rsidSect="00243D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1170" w:bottom="720" w:left="117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B6745" w14:textId="77777777" w:rsidR="009F60E7" w:rsidRDefault="009F60E7" w:rsidP="00243D3F">
      <w:pPr>
        <w:spacing w:after="0" w:line="240" w:lineRule="auto"/>
      </w:pPr>
      <w:r>
        <w:separator/>
      </w:r>
    </w:p>
  </w:endnote>
  <w:endnote w:type="continuationSeparator" w:id="0">
    <w:p w14:paraId="15CEB32F" w14:textId="77777777" w:rsidR="009F60E7" w:rsidRDefault="009F60E7" w:rsidP="0024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A7F2E" w14:textId="77777777" w:rsidR="0066142D" w:rsidRDefault="006614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8653B" w14:textId="77777777" w:rsidR="0066142D" w:rsidRDefault="006614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2F9C6" w14:textId="77777777" w:rsidR="0066142D" w:rsidRDefault="006614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DE257" w14:textId="77777777" w:rsidR="009F60E7" w:rsidRDefault="009F60E7" w:rsidP="00243D3F">
      <w:pPr>
        <w:spacing w:after="0" w:line="240" w:lineRule="auto"/>
      </w:pPr>
      <w:r>
        <w:separator/>
      </w:r>
    </w:p>
  </w:footnote>
  <w:footnote w:type="continuationSeparator" w:id="0">
    <w:p w14:paraId="65543385" w14:textId="77777777" w:rsidR="009F60E7" w:rsidRDefault="009F60E7" w:rsidP="00243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410D4" w14:textId="0F0C4EC8" w:rsidR="009F60E7" w:rsidRDefault="00136A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74FCD10C" wp14:editId="0BDBEC7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30950" cy="2532380"/>
              <wp:effectExtent l="0" t="0" r="0" b="0"/>
              <wp:wrapNone/>
              <wp:docPr id="1" name="WordAr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30950" cy="25323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C56A6AD" w14:textId="77777777" w:rsidR="009F60E7" w:rsidRDefault="009F60E7" w:rsidP="006A50A8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FCD10C" id="_x0000_t202" coordsize="21600,21600" o:spt="202" path="m,l,21600r21600,l21600,xe">
              <v:stroke joinstyle="miter"/>
              <v:path gradientshapeok="t" o:connecttype="rect"/>
            </v:shapetype>
            <v:shape id="WordArt 9" o:spid="_x0000_s1026" type="#_x0000_t202" style="position:absolute;margin-left:0;margin-top:0;width:498.5pt;height:199.4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" o:allowincell="f" filled="f" stroked="f">
              <o:lock v:ext="edit" shapetype="t"/>
              <v:textbox style="mso-fit-shape-to-text:t">
                <w:txbxContent>
                  <w:p w14:paraId="7C56A6AD" w14:textId="77777777" w:rsidR="009F60E7" w:rsidRDefault="009F60E7" w:rsidP="006A50A8">
                    <w:pPr>
                      <w:jc w:val="center"/>
                      <w:rPr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AEB15" w14:textId="79E9AE52" w:rsidR="009F60E7" w:rsidRDefault="008C7F8C" w:rsidP="008C7F8C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 w:rsidR="009F60E7">
      <w:rPr>
        <w:rFonts w:ascii="Times New Roman" w:hAnsi="Times New Roman" w:cs="Times New Roman"/>
        <w:sz w:val="24"/>
        <w:szCs w:val="24"/>
      </w:rPr>
      <w:t>Meeting of the Standing Finance Committee of Eastern Plumas Health Care</w:t>
    </w:r>
  </w:p>
  <w:p w14:paraId="0C3930EA" w14:textId="531BC4BC" w:rsidR="009F60E7" w:rsidRDefault="00B245F8" w:rsidP="00243D3F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April 25</w:t>
    </w:r>
    <w:r w:rsidR="006A1465">
      <w:rPr>
        <w:rFonts w:ascii="Times New Roman" w:hAnsi="Times New Roman" w:cs="Times New Roman"/>
        <w:b/>
        <w:sz w:val="24"/>
        <w:szCs w:val="24"/>
      </w:rPr>
      <w:t xml:space="preserve">, </w:t>
    </w:r>
    <w:proofErr w:type="gramStart"/>
    <w:r w:rsidR="006A1465">
      <w:rPr>
        <w:rFonts w:ascii="Times New Roman" w:hAnsi="Times New Roman" w:cs="Times New Roman"/>
        <w:b/>
        <w:sz w:val="24"/>
        <w:szCs w:val="24"/>
      </w:rPr>
      <w:t>2024</w:t>
    </w:r>
    <w:proofErr w:type="gramEnd"/>
    <w:r w:rsidR="009F60E7">
      <w:rPr>
        <w:rFonts w:ascii="Times New Roman" w:hAnsi="Times New Roman" w:cs="Times New Roman"/>
        <w:b/>
        <w:sz w:val="24"/>
        <w:szCs w:val="24"/>
      </w:rPr>
      <w:t xml:space="preserve"> MINUTES - Continued </w:t>
    </w:r>
  </w:p>
  <w:p w14:paraId="091641E7" w14:textId="77777777" w:rsidR="009F60E7" w:rsidRPr="00243D3F" w:rsidRDefault="009F60E7" w:rsidP="00243D3F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574FA" w14:textId="0FCA2C9B" w:rsidR="009F60E7" w:rsidRPr="00BC6705" w:rsidRDefault="0066142D" w:rsidP="0065614E">
    <w:pPr>
      <w:pStyle w:val="Normal1"/>
      <w:spacing w:after="0" w:line="240" w:lineRule="auto"/>
      <w:jc w:val="center"/>
      <w:rPr>
        <w:rFonts w:ascii="Times New Roman" w:eastAsia="Times New Roman" w:hAnsi="Times New Roman" w:cs="Times New Roman"/>
        <w:b/>
      </w:rPr>
    </w:pPr>
    <w:sdt>
      <w:sdtPr>
        <w:rPr>
          <w:rFonts w:ascii="Times New Roman" w:eastAsia="Times New Roman" w:hAnsi="Times New Roman" w:cs="Times New Roman"/>
          <w:b/>
        </w:rPr>
        <w:id w:val="-1271163629"/>
        <w:docPartObj>
          <w:docPartGallery w:val="Watermarks"/>
          <w:docPartUnique/>
        </w:docPartObj>
      </w:sdtPr>
      <w:sdtContent>
        <w:r w:rsidRPr="0066142D">
          <w:rPr>
            <w:rFonts w:ascii="Times New Roman" w:eastAsia="Times New Roman" w:hAnsi="Times New Roman" w:cs="Times New Roman"/>
            <w:b/>
            <w:noProof/>
          </w:rPr>
          <w:pict w14:anchorId="6459FF9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F60E7" w:rsidRPr="00BC6705">
      <w:rPr>
        <w:rFonts w:ascii="Times New Roman" w:eastAsia="Times New Roman" w:hAnsi="Times New Roman" w:cs="Times New Roman"/>
        <w:b/>
      </w:rPr>
      <w:t>EASTERN PLUMAS HEALTH CARE DISTRICT</w:t>
    </w:r>
  </w:p>
  <w:p w14:paraId="6DD56585" w14:textId="77777777" w:rsidR="009F60E7" w:rsidRPr="00BC6705" w:rsidRDefault="009F60E7" w:rsidP="00243D3F">
    <w:pPr>
      <w:pStyle w:val="Normal1"/>
      <w:spacing w:after="0" w:line="240" w:lineRule="auto"/>
      <w:jc w:val="center"/>
      <w:rPr>
        <w:rFonts w:ascii="Times New Roman" w:eastAsia="Times New Roman" w:hAnsi="Times New Roman" w:cs="Times New Roman"/>
        <w:b/>
      </w:rPr>
    </w:pPr>
    <w:r w:rsidRPr="00BC6705">
      <w:rPr>
        <w:rFonts w:ascii="Times New Roman" w:eastAsia="Times New Roman" w:hAnsi="Times New Roman" w:cs="Times New Roman"/>
        <w:b/>
      </w:rPr>
      <w:t>MEETING OF THE STANDING FINANCE COMMITTEE</w:t>
    </w:r>
  </w:p>
  <w:p w14:paraId="2EA4A331" w14:textId="77777777" w:rsidR="009F60E7" w:rsidRDefault="009F60E7" w:rsidP="00243D3F">
    <w:pPr>
      <w:pStyle w:val="Normal1"/>
      <w:spacing w:after="0" w:line="240" w:lineRule="auto"/>
      <w:jc w:val="center"/>
      <w:rPr>
        <w:rFonts w:ascii="Times New Roman" w:eastAsia="Times New Roman" w:hAnsi="Times New Roman" w:cs="Times New Roman"/>
        <w:b/>
      </w:rPr>
    </w:pPr>
    <w:r w:rsidRPr="00BC6705">
      <w:rPr>
        <w:rFonts w:ascii="Times New Roman" w:eastAsia="Times New Roman" w:hAnsi="Times New Roman" w:cs="Times New Roman"/>
        <w:b/>
      </w:rPr>
      <w:t>OF THE BOARD OF DIRECTORS</w:t>
    </w:r>
  </w:p>
  <w:p w14:paraId="7D155CA6" w14:textId="77777777" w:rsidR="009F60E7" w:rsidRPr="00BC6705" w:rsidRDefault="009F60E7" w:rsidP="00243D3F">
    <w:pPr>
      <w:pStyle w:val="Normal1"/>
      <w:spacing w:after="0" w:line="240" w:lineRule="auto"/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MINUTES</w:t>
    </w:r>
  </w:p>
  <w:p w14:paraId="343E9B49" w14:textId="73635141" w:rsidR="009F60E7" w:rsidRPr="00BC6705" w:rsidRDefault="009F60E7" w:rsidP="0000249D">
    <w:pPr>
      <w:pStyle w:val="Normal1"/>
      <w:spacing w:after="0" w:line="240" w:lineRule="auto"/>
      <w:jc w:val="center"/>
      <w:rPr>
        <w:rFonts w:ascii="Times New Roman" w:eastAsia="Times New Roman" w:hAnsi="Times New Roman" w:cs="Times New Roman"/>
        <w:b/>
      </w:rPr>
    </w:pPr>
    <w:r w:rsidRPr="00BC6705">
      <w:rPr>
        <w:rFonts w:ascii="Times New Roman" w:eastAsia="Times New Roman" w:hAnsi="Times New Roman" w:cs="Times New Roman"/>
        <w:b/>
      </w:rPr>
      <w:t>Thursday,</w:t>
    </w:r>
    <w:r>
      <w:rPr>
        <w:rFonts w:ascii="Times New Roman" w:eastAsia="Times New Roman" w:hAnsi="Times New Roman" w:cs="Times New Roman"/>
        <w:b/>
      </w:rPr>
      <w:t xml:space="preserve"> </w:t>
    </w:r>
    <w:r w:rsidR="00B245F8">
      <w:rPr>
        <w:rFonts w:ascii="Times New Roman" w:eastAsia="Times New Roman" w:hAnsi="Times New Roman" w:cs="Times New Roman"/>
        <w:b/>
      </w:rPr>
      <w:t>April 25</w:t>
    </w:r>
    <w:r w:rsidR="00F4563F">
      <w:rPr>
        <w:rFonts w:ascii="Times New Roman" w:eastAsia="Times New Roman" w:hAnsi="Times New Roman" w:cs="Times New Roman"/>
        <w:b/>
      </w:rPr>
      <w:t xml:space="preserve">, </w:t>
    </w:r>
    <w:proofErr w:type="gramStart"/>
    <w:r w:rsidR="00F4563F">
      <w:rPr>
        <w:rFonts w:ascii="Times New Roman" w:eastAsia="Times New Roman" w:hAnsi="Times New Roman" w:cs="Times New Roman"/>
        <w:b/>
      </w:rPr>
      <w:t>202</w:t>
    </w:r>
    <w:r w:rsidR="00136601">
      <w:rPr>
        <w:rFonts w:ascii="Times New Roman" w:eastAsia="Times New Roman" w:hAnsi="Times New Roman" w:cs="Times New Roman"/>
        <w:b/>
      </w:rPr>
      <w:t>4</w:t>
    </w:r>
    <w:proofErr w:type="gramEnd"/>
    <w:r>
      <w:rPr>
        <w:rFonts w:ascii="Times New Roman" w:eastAsia="Times New Roman" w:hAnsi="Times New Roman" w:cs="Times New Roman"/>
        <w:b/>
      </w:rPr>
      <w:t xml:space="preserve"> at </w:t>
    </w:r>
    <w:r w:rsidR="0000249D">
      <w:rPr>
        <w:rFonts w:ascii="Times New Roman" w:eastAsia="Times New Roman" w:hAnsi="Times New Roman" w:cs="Times New Roman"/>
        <w:b/>
      </w:rPr>
      <w:t>4:00 p</w:t>
    </w:r>
    <w:r w:rsidRPr="00BC6705">
      <w:rPr>
        <w:rFonts w:ascii="Times New Roman" w:eastAsia="Times New Roman" w:hAnsi="Times New Roman" w:cs="Times New Roman"/>
        <w:b/>
      </w:rPr>
      <w:t>.</w:t>
    </w:r>
    <w:r w:rsidR="0000249D">
      <w:rPr>
        <w:rFonts w:ascii="Times New Roman" w:eastAsia="Times New Roman" w:hAnsi="Times New Roman" w:cs="Times New Roman"/>
        <w:b/>
      </w:rPr>
      <w:t>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76DD6"/>
    <w:multiLevelType w:val="hybridMultilevel"/>
    <w:tmpl w:val="FC667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03F43"/>
    <w:multiLevelType w:val="multilevel"/>
    <w:tmpl w:val="D78C9F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292657">
    <w:abstractNumId w:val="1"/>
  </w:num>
  <w:num w:numId="2" w16cid:durableId="202795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D3F"/>
    <w:rsid w:val="0000229F"/>
    <w:rsid w:val="0000249D"/>
    <w:rsid w:val="00004292"/>
    <w:rsid w:val="00006D32"/>
    <w:rsid w:val="00015870"/>
    <w:rsid w:val="00024797"/>
    <w:rsid w:val="0004498C"/>
    <w:rsid w:val="00061C8A"/>
    <w:rsid w:val="00065D01"/>
    <w:rsid w:val="0007290B"/>
    <w:rsid w:val="00082B93"/>
    <w:rsid w:val="000973B3"/>
    <w:rsid w:val="000B499C"/>
    <w:rsid w:val="000B550C"/>
    <w:rsid w:val="000D111A"/>
    <w:rsid w:val="000D3900"/>
    <w:rsid w:val="0010149A"/>
    <w:rsid w:val="00110C8F"/>
    <w:rsid w:val="00110E7C"/>
    <w:rsid w:val="0011722E"/>
    <w:rsid w:val="0012050C"/>
    <w:rsid w:val="001218D1"/>
    <w:rsid w:val="00136601"/>
    <w:rsid w:val="00136AB0"/>
    <w:rsid w:val="0014218C"/>
    <w:rsid w:val="00181AA5"/>
    <w:rsid w:val="00184345"/>
    <w:rsid w:val="001A2D90"/>
    <w:rsid w:val="001B672A"/>
    <w:rsid w:val="001C1C72"/>
    <w:rsid w:val="001D2666"/>
    <w:rsid w:val="001E1E5B"/>
    <w:rsid w:val="001E4A96"/>
    <w:rsid w:val="001E7728"/>
    <w:rsid w:val="001F4EB2"/>
    <w:rsid w:val="002065AD"/>
    <w:rsid w:val="002249E8"/>
    <w:rsid w:val="002251DF"/>
    <w:rsid w:val="002367EE"/>
    <w:rsid w:val="00243D3F"/>
    <w:rsid w:val="00245BB4"/>
    <w:rsid w:val="0025121B"/>
    <w:rsid w:val="00251BCF"/>
    <w:rsid w:val="002666A1"/>
    <w:rsid w:val="00266FA1"/>
    <w:rsid w:val="002771DB"/>
    <w:rsid w:val="002A081E"/>
    <w:rsid w:val="002D2B84"/>
    <w:rsid w:val="002D7F7F"/>
    <w:rsid w:val="0030703B"/>
    <w:rsid w:val="00334313"/>
    <w:rsid w:val="00341138"/>
    <w:rsid w:val="00353E01"/>
    <w:rsid w:val="003617D1"/>
    <w:rsid w:val="003631A0"/>
    <w:rsid w:val="00367F6F"/>
    <w:rsid w:val="00375123"/>
    <w:rsid w:val="003841D9"/>
    <w:rsid w:val="00386563"/>
    <w:rsid w:val="003904FD"/>
    <w:rsid w:val="0039160B"/>
    <w:rsid w:val="003B3838"/>
    <w:rsid w:val="003C4973"/>
    <w:rsid w:val="003D342F"/>
    <w:rsid w:val="003D45B5"/>
    <w:rsid w:val="003E5FB2"/>
    <w:rsid w:val="003F5768"/>
    <w:rsid w:val="004009CB"/>
    <w:rsid w:val="00400B52"/>
    <w:rsid w:val="00404D26"/>
    <w:rsid w:val="0041002C"/>
    <w:rsid w:val="0043253A"/>
    <w:rsid w:val="00445418"/>
    <w:rsid w:val="0045058A"/>
    <w:rsid w:val="0045390B"/>
    <w:rsid w:val="004645B7"/>
    <w:rsid w:val="0048120D"/>
    <w:rsid w:val="00496F2A"/>
    <w:rsid w:val="004A62C3"/>
    <w:rsid w:val="004B6645"/>
    <w:rsid w:val="004C19CA"/>
    <w:rsid w:val="004C263B"/>
    <w:rsid w:val="004D60C0"/>
    <w:rsid w:val="004D655F"/>
    <w:rsid w:val="004E0E6A"/>
    <w:rsid w:val="00501570"/>
    <w:rsid w:val="00515B10"/>
    <w:rsid w:val="0052533D"/>
    <w:rsid w:val="00545598"/>
    <w:rsid w:val="00560493"/>
    <w:rsid w:val="00591407"/>
    <w:rsid w:val="00592865"/>
    <w:rsid w:val="005A7235"/>
    <w:rsid w:val="005C2544"/>
    <w:rsid w:val="005D13C2"/>
    <w:rsid w:val="005D7722"/>
    <w:rsid w:val="005E0039"/>
    <w:rsid w:val="005F316D"/>
    <w:rsid w:val="005F51A1"/>
    <w:rsid w:val="00607B7B"/>
    <w:rsid w:val="006366A5"/>
    <w:rsid w:val="006417A8"/>
    <w:rsid w:val="00652DF1"/>
    <w:rsid w:val="006533AD"/>
    <w:rsid w:val="0065614E"/>
    <w:rsid w:val="0066142D"/>
    <w:rsid w:val="006639AC"/>
    <w:rsid w:val="00663C20"/>
    <w:rsid w:val="00675035"/>
    <w:rsid w:val="00677652"/>
    <w:rsid w:val="0068388B"/>
    <w:rsid w:val="00684F0B"/>
    <w:rsid w:val="006864B5"/>
    <w:rsid w:val="0069127C"/>
    <w:rsid w:val="00692445"/>
    <w:rsid w:val="0069250B"/>
    <w:rsid w:val="0069366B"/>
    <w:rsid w:val="006A1465"/>
    <w:rsid w:val="006A4BF1"/>
    <w:rsid w:val="006A50A8"/>
    <w:rsid w:val="006B15B5"/>
    <w:rsid w:val="006B7539"/>
    <w:rsid w:val="006B7A0A"/>
    <w:rsid w:val="006D0149"/>
    <w:rsid w:val="006E3142"/>
    <w:rsid w:val="006F42A6"/>
    <w:rsid w:val="007117A3"/>
    <w:rsid w:val="00721A7C"/>
    <w:rsid w:val="00727D70"/>
    <w:rsid w:val="00727EAB"/>
    <w:rsid w:val="00742BBB"/>
    <w:rsid w:val="007602BE"/>
    <w:rsid w:val="00783D2E"/>
    <w:rsid w:val="0078535B"/>
    <w:rsid w:val="007A23A1"/>
    <w:rsid w:val="007A5EF7"/>
    <w:rsid w:val="007C4E32"/>
    <w:rsid w:val="007D3495"/>
    <w:rsid w:val="007D3C63"/>
    <w:rsid w:val="007F7340"/>
    <w:rsid w:val="00804C38"/>
    <w:rsid w:val="00815E0C"/>
    <w:rsid w:val="00821170"/>
    <w:rsid w:val="00827C32"/>
    <w:rsid w:val="008330E2"/>
    <w:rsid w:val="008528D7"/>
    <w:rsid w:val="00852FCA"/>
    <w:rsid w:val="008544AB"/>
    <w:rsid w:val="00854869"/>
    <w:rsid w:val="0085615F"/>
    <w:rsid w:val="008A1C5D"/>
    <w:rsid w:val="008A4FCA"/>
    <w:rsid w:val="008B1B9E"/>
    <w:rsid w:val="008C4B3D"/>
    <w:rsid w:val="008C7A7D"/>
    <w:rsid w:val="008C7F8C"/>
    <w:rsid w:val="00900566"/>
    <w:rsid w:val="00910B19"/>
    <w:rsid w:val="009113B2"/>
    <w:rsid w:val="00914887"/>
    <w:rsid w:val="0094406B"/>
    <w:rsid w:val="0094408B"/>
    <w:rsid w:val="009446AE"/>
    <w:rsid w:val="0095644B"/>
    <w:rsid w:val="00972F7A"/>
    <w:rsid w:val="009774AF"/>
    <w:rsid w:val="00982F64"/>
    <w:rsid w:val="00990E6C"/>
    <w:rsid w:val="00992EE7"/>
    <w:rsid w:val="00997D6D"/>
    <w:rsid w:val="009A068C"/>
    <w:rsid w:val="009B1269"/>
    <w:rsid w:val="009C3116"/>
    <w:rsid w:val="009D22DF"/>
    <w:rsid w:val="009E2181"/>
    <w:rsid w:val="009E679C"/>
    <w:rsid w:val="009F0455"/>
    <w:rsid w:val="009F20D5"/>
    <w:rsid w:val="009F4E78"/>
    <w:rsid w:val="009F60E7"/>
    <w:rsid w:val="00A04087"/>
    <w:rsid w:val="00A15A3B"/>
    <w:rsid w:val="00A301FD"/>
    <w:rsid w:val="00A3476C"/>
    <w:rsid w:val="00A5163A"/>
    <w:rsid w:val="00A53D59"/>
    <w:rsid w:val="00A6190E"/>
    <w:rsid w:val="00A6671B"/>
    <w:rsid w:val="00A84F0F"/>
    <w:rsid w:val="00A86690"/>
    <w:rsid w:val="00A932FD"/>
    <w:rsid w:val="00A936D8"/>
    <w:rsid w:val="00A96A79"/>
    <w:rsid w:val="00A975ED"/>
    <w:rsid w:val="00AA0B44"/>
    <w:rsid w:val="00AA25C1"/>
    <w:rsid w:val="00AB6D5C"/>
    <w:rsid w:val="00AC6243"/>
    <w:rsid w:val="00AC79B5"/>
    <w:rsid w:val="00AF2673"/>
    <w:rsid w:val="00AF4B03"/>
    <w:rsid w:val="00AF6FFE"/>
    <w:rsid w:val="00B07C4D"/>
    <w:rsid w:val="00B07E6B"/>
    <w:rsid w:val="00B11684"/>
    <w:rsid w:val="00B116E0"/>
    <w:rsid w:val="00B133EC"/>
    <w:rsid w:val="00B172E5"/>
    <w:rsid w:val="00B17875"/>
    <w:rsid w:val="00B21176"/>
    <w:rsid w:val="00B23766"/>
    <w:rsid w:val="00B245F8"/>
    <w:rsid w:val="00B25CE4"/>
    <w:rsid w:val="00B2613B"/>
    <w:rsid w:val="00B27C9D"/>
    <w:rsid w:val="00B4060C"/>
    <w:rsid w:val="00B42935"/>
    <w:rsid w:val="00B43374"/>
    <w:rsid w:val="00B457C2"/>
    <w:rsid w:val="00B74D05"/>
    <w:rsid w:val="00B862FF"/>
    <w:rsid w:val="00BA5910"/>
    <w:rsid w:val="00BB3C08"/>
    <w:rsid w:val="00BC66E8"/>
    <w:rsid w:val="00BF10B6"/>
    <w:rsid w:val="00BF51F3"/>
    <w:rsid w:val="00C22226"/>
    <w:rsid w:val="00C302D7"/>
    <w:rsid w:val="00C409F8"/>
    <w:rsid w:val="00C52BAF"/>
    <w:rsid w:val="00C95A7D"/>
    <w:rsid w:val="00CB4CE5"/>
    <w:rsid w:val="00CC50C0"/>
    <w:rsid w:val="00CD6307"/>
    <w:rsid w:val="00CD7473"/>
    <w:rsid w:val="00CE28DB"/>
    <w:rsid w:val="00CE4910"/>
    <w:rsid w:val="00CE691A"/>
    <w:rsid w:val="00CF2347"/>
    <w:rsid w:val="00D147B2"/>
    <w:rsid w:val="00D2198A"/>
    <w:rsid w:val="00D22F01"/>
    <w:rsid w:val="00D30E30"/>
    <w:rsid w:val="00D3110C"/>
    <w:rsid w:val="00D360D9"/>
    <w:rsid w:val="00D46D07"/>
    <w:rsid w:val="00D74069"/>
    <w:rsid w:val="00D85A09"/>
    <w:rsid w:val="00DA1520"/>
    <w:rsid w:val="00DA3ACC"/>
    <w:rsid w:val="00DB30F9"/>
    <w:rsid w:val="00DD2640"/>
    <w:rsid w:val="00DE0FD9"/>
    <w:rsid w:val="00DF1784"/>
    <w:rsid w:val="00E07F10"/>
    <w:rsid w:val="00E210C1"/>
    <w:rsid w:val="00E4106A"/>
    <w:rsid w:val="00E56AAF"/>
    <w:rsid w:val="00E75F1A"/>
    <w:rsid w:val="00E76E78"/>
    <w:rsid w:val="00E77B2F"/>
    <w:rsid w:val="00E807DD"/>
    <w:rsid w:val="00E90687"/>
    <w:rsid w:val="00EA4AB4"/>
    <w:rsid w:val="00EC0303"/>
    <w:rsid w:val="00EF0BA5"/>
    <w:rsid w:val="00EF6FD8"/>
    <w:rsid w:val="00F01DFC"/>
    <w:rsid w:val="00F10C46"/>
    <w:rsid w:val="00F11D04"/>
    <w:rsid w:val="00F1386B"/>
    <w:rsid w:val="00F15048"/>
    <w:rsid w:val="00F16B0C"/>
    <w:rsid w:val="00F41ED4"/>
    <w:rsid w:val="00F4563F"/>
    <w:rsid w:val="00F4777B"/>
    <w:rsid w:val="00F4797E"/>
    <w:rsid w:val="00F52069"/>
    <w:rsid w:val="00F62F52"/>
    <w:rsid w:val="00F90DCB"/>
    <w:rsid w:val="00F95CEB"/>
    <w:rsid w:val="00F97132"/>
    <w:rsid w:val="00FA31E5"/>
    <w:rsid w:val="00FB5628"/>
    <w:rsid w:val="00FC1F9E"/>
    <w:rsid w:val="00FE0DF8"/>
    <w:rsid w:val="00FE4E43"/>
    <w:rsid w:val="00FE6667"/>
    <w:rsid w:val="00FE666B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5CC8FD"/>
  <w15:docId w15:val="{16570C53-F47E-471E-A1C8-FC6A18DF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D3F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styleId="Heading3">
    <w:name w:val="heading 3"/>
    <w:basedOn w:val="Normal"/>
    <w:link w:val="Heading3Char"/>
    <w:uiPriority w:val="9"/>
    <w:unhideWhenUsed/>
    <w:qFormat/>
    <w:rsid w:val="00BF10B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before="94" w:after="0" w:line="240" w:lineRule="auto"/>
      <w:ind w:left="1172"/>
      <w:outlineLvl w:val="2"/>
    </w:pPr>
    <w:rPr>
      <w:rFonts w:ascii="Arial" w:eastAsia="Arial" w:hAnsi="Arial" w:cs="Arial"/>
      <w:b/>
      <w:bCs/>
      <w:color w:val="auto"/>
      <w:sz w:val="19"/>
      <w:szCs w:val="19"/>
      <w:u w:val="single" w:color="000000"/>
    </w:rPr>
  </w:style>
  <w:style w:type="paragraph" w:styleId="Heading4">
    <w:name w:val="heading 4"/>
    <w:basedOn w:val="Normal"/>
    <w:link w:val="Heading4Char"/>
    <w:uiPriority w:val="9"/>
    <w:unhideWhenUsed/>
    <w:qFormat/>
    <w:rsid w:val="00BF10B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  <w:ind w:left="121"/>
      <w:outlineLvl w:val="3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3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3D3F"/>
  </w:style>
  <w:style w:type="paragraph" w:styleId="Footer">
    <w:name w:val="footer"/>
    <w:basedOn w:val="Normal"/>
    <w:link w:val="FooterChar"/>
    <w:uiPriority w:val="99"/>
    <w:unhideWhenUsed/>
    <w:rsid w:val="00243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D3F"/>
  </w:style>
  <w:style w:type="paragraph" w:customStyle="1" w:styleId="Normal1">
    <w:name w:val="Normal1"/>
    <w:rsid w:val="00243D3F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styleId="BodyText">
    <w:name w:val="Body Text"/>
    <w:basedOn w:val="Normal"/>
    <w:link w:val="BodyTextChar"/>
    <w:uiPriority w:val="1"/>
    <w:qFormat/>
    <w:rsid w:val="009E679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9E679C"/>
    <w:rPr>
      <w:rFonts w:ascii="Arial" w:eastAsia="Arial" w:hAnsi="Arial" w:cs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F477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0B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F10B6"/>
    <w:rPr>
      <w:rFonts w:ascii="Arial" w:eastAsia="Arial" w:hAnsi="Arial" w:cs="Arial"/>
      <w:b/>
      <w:bCs/>
      <w:sz w:val="19"/>
      <w:szCs w:val="19"/>
      <w:u w:val="single" w:color="000000"/>
    </w:rPr>
  </w:style>
  <w:style w:type="character" w:customStyle="1" w:styleId="Heading4Char">
    <w:name w:val="Heading 4 Char"/>
    <w:basedOn w:val="DefaultParagraphFont"/>
    <w:link w:val="Heading4"/>
    <w:uiPriority w:val="9"/>
    <w:rsid w:val="00BF10B6"/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C7A6C-F497-4446-A761-700293C4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apreston</dc:creator>
  <cp:lastModifiedBy>Barbara Sokolov</cp:lastModifiedBy>
  <cp:revision>4</cp:revision>
  <cp:lastPrinted>2024-05-16T14:58:00Z</cp:lastPrinted>
  <dcterms:created xsi:type="dcterms:W3CDTF">2024-05-16T14:31:00Z</dcterms:created>
  <dcterms:modified xsi:type="dcterms:W3CDTF">2024-05-16T15:00:00Z</dcterms:modified>
</cp:coreProperties>
</file>